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HOSTING &amp; CLOUD INFRASTRUCTURE</w:t>
      </w:r>
    </w:p>
    <w:p>
      <w:pPr>
        <w:pStyle w:val="Heading1"/>
      </w:pPr>
      <w:r>
        <w:t>Yess Host</w:t>
      </w:r>
    </w:p>
    <w:p>
      <w:r>
        <w:rPr>
          <w:color w:val="5A5A5A"/>
          <w:sz w:val="23"/>
        </w:rPr>
        <w:t>Fast, secure hosting built for growth.</w:t>
      </w:r>
    </w:p>
    <w:p/>
    <w:p>
      <w:pPr>
        <w:pStyle w:val="Heading2"/>
      </w:pPr>
      <w:r>
        <w:t>Overview</w:t>
      </w:r>
    </w:p>
    <w:p>
      <w:r>
        <w:t>Yess Host is enterprise-grade infrastructure for everyone — from a first portfolio site to a multi-region SaaS. NVMe storage, isolated containers, automated backups and a tier-3 support desk that actually answers.</w:t>
      </w:r>
    </w:p>
    <w:p>
      <w:pPr>
        <w:pStyle w:val="Heading2"/>
      </w:pPr>
      <w:r>
        <w:t>Highlights</w:t>
      </w:r>
    </w:p>
    <w:p>
      <w:pPr>
        <w:pStyle w:val="ListBullet"/>
      </w:pPr>
      <w:r>
        <w:t>Shared, VPS and cloud hosting</w:t>
      </w:r>
    </w:p>
    <w:p>
      <w:pPr>
        <w:pStyle w:val="ListBullet"/>
      </w:pPr>
      <w:r>
        <w:t>Domain registration and SSL</w:t>
      </w:r>
    </w:p>
    <w:p>
      <w:pPr>
        <w:pStyle w:val="ListBullet"/>
      </w:pPr>
      <w:r>
        <w:t>Managed servers with 99.9% uptime</w:t>
      </w:r>
    </w:p>
    <w:p>
      <w:pPr>
        <w:pStyle w:val="ListBullet"/>
      </w:pPr>
      <w:r>
        <w:t>24/7 technical support</w:t>
      </w:r>
    </w:p>
    <w:p>
      <w:pPr>
        <w:pStyle w:val="Heading2"/>
      </w:pPr>
      <w:r>
        <w:t>At a glance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Founded</w:t>
            </w:r>
          </w:p>
        </w:tc>
        <w:tc>
          <w:tcPr>
            <w:tcW w:type="dxa" w:w="4706"/>
          </w:tcPr>
          <w:p>
            <w:r>
              <w:t>2019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Reach</w:t>
            </w:r>
          </w:p>
        </w:tc>
        <w:tc>
          <w:tcPr>
            <w:tcW w:type="dxa" w:w="4706"/>
          </w:tcPr>
          <w:p>
            <w:r>
              <w:t>Multi-region, BD-first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Web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pStyle w:val="Heading2"/>
      </w:pPr>
      <w:r>
        <w:t>Audience</w:t>
      </w:r>
    </w:p>
    <w:p>
      <w:r>
        <w:t>Developers, agencies and businesses building online.</w:t>
      </w:r>
    </w:p>
    <w:p>
      <w:pPr>
        <w:pStyle w:val="Heading2"/>
      </w:pPr>
      <w:r>
        <w:t>Services</w:t>
      </w:r>
    </w:p>
    <w:p>
      <w:pPr>
        <w:pStyle w:val="ListBullet"/>
      </w:pPr>
      <w:r>
        <w:t>Web Hosting</w:t>
      </w:r>
    </w:p>
    <w:p>
      <w:pPr>
        <w:pStyle w:val="ListBullet"/>
      </w:pPr>
      <w:r>
        <w:t>Cloud VPS</w:t>
      </w:r>
    </w:p>
    <w:p>
      <w:pPr>
        <w:pStyle w:val="ListBullet"/>
      </w:pPr>
      <w:r>
        <w:t>Domains &amp; SSL</w:t>
      </w:r>
    </w:p>
    <w:p>
      <w:pPr>
        <w:pStyle w:val="ListBullet"/>
      </w:pPr>
      <w:r>
        <w:t>Managed Servers</w:t>
      </w:r>
    </w:p>
    <w:p>
      <w:pPr>
        <w:pStyle w:val="Heading2"/>
      </w:pPr>
      <w:r>
        <w:t>Signature strengths</w:t>
      </w:r>
    </w:p>
    <w:p>
      <w:r>
        <w:rPr>
          <w:b/>
          <w:color w:val="0F2350"/>
        </w:rPr>
        <w:t>NVMe everywhere</w:t>
      </w:r>
    </w:p>
    <w:p>
      <w:pPr>
        <w:ind w:left="283"/>
      </w:pPr>
      <w:r>
        <w:t>Every plan runs on NVMe storage with HTTP/3 and global caching out of the box.</w:t>
      </w:r>
    </w:p>
    <w:p>
      <w:r>
        <w:rPr>
          <w:b/>
          <w:color w:val="0F2350"/>
        </w:rPr>
        <w:t>One-click stacks</w:t>
      </w:r>
    </w:p>
    <w:p>
      <w:pPr>
        <w:ind w:left="283"/>
      </w:pPr>
      <w:r>
        <w:t>WordPress, Laravel, Next.js, Node, n8n and 30+ apps in under a minute.</w:t>
      </w:r>
    </w:p>
    <w:p>
      <w:r>
        <w:rPr>
          <w:b/>
          <w:color w:val="0F2350"/>
        </w:rPr>
        <w:t>Real humans, 24/7</w:t>
      </w:r>
    </w:p>
    <w:p>
      <w:pPr>
        <w:ind w:left="283"/>
      </w:pPr>
      <w:r>
        <w:t>Median first-response under 4 minutes — by chat, ticket or phone.</w:t>
      </w:r>
    </w:p>
    <w:p>
      <w:pPr>
        <w:pStyle w:val="Heading2"/>
      </w:pPr>
      <w:r>
        <w:t>Case study</w:t>
      </w:r>
    </w:p>
    <w:p>
      <w:pPr>
        <w:pStyle w:val="Heading3"/>
      </w:pPr>
      <w:r>
        <w:t>The challenge</w:t>
      </w:r>
    </w:p>
    <w:p>
      <w:r>
        <w:t>Local hosting was slow, oversold and unsupported — agencies were forced to send clients to overseas providers and absorb the latency and billing complexity.</w:t>
      </w:r>
    </w:p>
    <w:p>
      <w:pPr>
        <w:pStyle w:val="Heading3"/>
      </w:pPr>
      <w:r>
        <w:t>Our solution</w:t>
      </w:r>
    </w:p>
    <w:p>
      <w:r>
        <w:t>Yess Host built a BD-first, multi-region cloud with NVMe storage, one-click app stacks, automated backups and a tier-3 support desk staffed in-country.</w:t>
      </w:r>
    </w:p>
    <w:p>
      <w:pPr>
        <w:pStyle w:val="Heading2"/>
      </w:pPr>
      <w:r>
        <w:t>Delivery phases</w:t>
      </w:r>
    </w:p>
    <w:p>
      <w:r>
        <w:rPr>
          <w:b/>
        </w:rPr>
        <w:t>1. Discover</w:t>
      </w:r>
    </w:p>
    <w:p>
      <w:pPr>
        <w:ind w:left="283"/>
      </w:pPr>
      <w:r>
        <w:t>Workload audit with 40 agencies, baseline benchmarks and an SLA design workshop.</w:t>
      </w:r>
    </w:p>
    <w:p>
      <w:r>
        <w:rPr>
          <w:b/>
        </w:rPr>
        <w:t>2. Design</w:t>
      </w:r>
    </w:p>
    <w:p>
      <w:pPr>
        <w:ind w:left="283"/>
      </w:pPr>
      <w:r>
        <w:t>Plan ladder, control panel UX, migration tooling and a transparent status page.</w:t>
      </w:r>
    </w:p>
    <w:p>
      <w:r>
        <w:rPr>
          <w:b/>
        </w:rPr>
        <w:t>3. Build</w:t>
      </w:r>
    </w:p>
    <w:p>
      <w:pPr>
        <w:ind w:left="283"/>
      </w:pPr>
      <w:r>
        <w:t>Multi-region nodes, automated backups, WAF, DDoS shield and a 30+ app marketplace.</w:t>
      </w:r>
    </w:p>
    <w:p>
      <w:r>
        <w:rPr>
          <w:b/>
        </w:rPr>
        <w:t>4. Launch &amp; grow</w:t>
      </w:r>
    </w:p>
    <w:p>
      <w:pPr>
        <w:ind w:left="283"/>
      </w:pPr>
      <w:r>
        <w:t>Free migrations, partner programme for agencies and quarterly capacity expansion.</w:t>
      </w:r>
    </w:p>
    <w:p>
      <w:pPr>
        <w:pStyle w:val="Heading2"/>
      </w:pPr>
      <w:r>
        <w:t>Technology stack</w:t>
      </w:r>
    </w:p>
    <w:p>
      <w:r>
        <w:t>KVM · LiteSpeed · Cloudflare · Acronis Backup · Imunify360 · Prometheus</w:t>
      </w:r>
    </w:p>
    <w:p>
      <w:pPr>
        <w:pStyle w:val="Heading2"/>
      </w:pPr>
      <w:r>
        <w:t>Measured outcomes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Measured outcomes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Value</w:t>
            </w:r>
          </w:p>
        </w:tc>
      </w:tr>
      <w:tr>
        <w:tc>
          <w:tcPr>
            <w:tcW w:type="dxa" w:w="4706"/>
          </w:tcPr>
          <w:p>
            <w:r>
              <w:t>Network uptime</w:t>
            </w:r>
          </w:p>
        </w:tc>
        <w:tc>
          <w:tcPr>
            <w:tcW w:type="dxa" w:w="4706"/>
          </w:tcPr>
          <w:p>
            <w:r>
              <w:t>99.99%</w:t>
            </w:r>
          </w:p>
        </w:tc>
      </w:tr>
      <w:tr>
        <w:tc>
          <w:tcPr>
            <w:tcW w:type="dxa" w:w="4706"/>
          </w:tcPr>
          <w:p>
            <w:r>
              <w:t>Avg. TTFB (BD)</w:t>
            </w:r>
          </w:p>
        </w:tc>
        <w:tc>
          <w:tcPr>
            <w:tcW w:type="dxa" w:w="4706"/>
          </w:tcPr>
          <w:p>
            <w:r>
              <w:t>82ms</w:t>
            </w:r>
          </w:p>
        </w:tc>
      </w:tr>
      <w:tr>
        <w:tc>
          <w:tcPr>
            <w:tcW w:type="dxa" w:w="4706"/>
          </w:tcPr>
          <w:p>
            <w:r>
              <w:t>Sites hosted</w:t>
            </w:r>
          </w:p>
        </w:tc>
        <w:tc>
          <w:tcPr>
            <w:tcW w:type="dxa" w:w="4706"/>
          </w:tcPr>
          <w:p>
            <w:r>
              <w:t>18,000+</w:t>
            </w:r>
          </w:p>
        </w:tc>
      </w:tr>
      <w:tr>
        <w:tc>
          <w:tcPr>
            <w:tcW w:type="dxa" w:w="4706"/>
          </w:tcPr>
          <w:p>
            <w:r>
              <w:t>Support response</w:t>
            </w:r>
          </w:p>
        </w:tc>
        <w:tc>
          <w:tcPr>
            <w:tcW w:type="dxa" w:w="4706"/>
          </w:tcPr>
          <w:p>
            <w:r>
              <w:t>&lt;4 min</w:t>
            </w:r>
          </w:p>
        </w:tc>
      </w:tr>
    </w:tbl>
    <w:p/>
    <w:p>
      <w:pPr>
        <w:pStyle w:val="Heading2"/>
      </w:pPr>
      <w:r>
        <w:t>What clients say</w:t>
      </w:r>
    </w:p>
    <w:p>
      <w:r>
        <w:rPr>
          <w:i/>
        </w:rPr>
        <w:t>“We migrated 230 client sites from a US provider to Yess Host in a weekend. TTFB dropped from 480ms to under 100ms in Bangladesh and our support tickets to clients fell by half.”</w:t>
      </w:r>
    </w:p>
    <w:p>
      <w:r>
        <w:rPr>
          <w:color w:val="5A5A5A"/>
        </w:rPr>
        <w:t>— Rifat Mahmud · Founder &amp; CTO, Codemen Solutions</w:t>
      </w:r>
    </w:p>
    <w:p>
      <w:pPr>
        <w:pStyle w:val="Heading2"/>
      </w:pPr>
      <w:r>
        <w:t>Talk to us</w:t>
      </w:r>
    </w:p>
    <w:p>
      <w:r>
        <w:t>Phone: +880 1805-464343 · Email: yessbangla.bd@gmail.com · Web: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Yess Host — Project Profile (editable version)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cs="Calibr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cs="Calibr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