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DIGITAL NEWSPAPER</w:t>
      </w:r>
    </w:p>
    <w:p>
      <w:pPr>
        <w:pStyle w:val="Heading1"/>
      </w:pPr>
      <w:r>
        <w:t>The Daily Akash</w:t>
      </w:r>
    </w:p>
    <w:p>
      <w:r>
        <w:rPr>
          <w:color w:val="5A5A5A"/>
          <w:sz w:val="23"/>
        </w:rPr>
        <w:t>Trusted journalism for a modern Bangladesh.</w:t>
      </w:r>
    </w:p>
    <w:p/>
    <w:p>
      <w:pPr>
        <w:pStyle w:val="Heading2"/>
      </w:pPr>
      <w:r>
        <w:t>Overview</w:t>
      </w:r>
    </w:p>
    <w:p>
      <w:r>
        <w:t>The Daily Akash is an independent, digital-first newsroom. Our reporters cover politics, business, sports, technology and culture with an editorial code that puts accuracy and accountability ahead of speed.</w:t>
      </w:r>
    </w:p>
    <w:p>
      <w:pPr>
        <w:pStyle w:val="Heading2"/>
      </w:pPr>
      <w:r>
        <w:t>Highlights</w:t>
      </w:r>
    </w:p>
    <w:p>
      <w:pPr>
        <w:pStyle w:val="ListBullet"/>
      </w:pPr>
      <w:r>
        <w:t>Breaking news and investigative reporting</w:t>
      </w:r>
    </w:p>
    <w:p>
      <w:pPr>
        <w:pStyle w:val="ListBullet"/>
      </w:pPr>
      <w:r>
        <w:t>Business, politics, sports and lifestyle coverage</w:t>
      </w:r>
    </w:p>
    <w:p>
      <w:pPr>
        <w:pStyle w:val="ListBullet"/>
      </w:pPr>
      <w:r>
        <w:t>Multimedia storytelling — video, audio, long-reads</w:t>
      </w:r>
    </w:p>
    <w:p>
      <w:pPr>
        <w:pStyle w:val="ListBullet"/>
      </w:pPr>
      <w:r>
        <w:t>Mobile-first digital experience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2020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Millions of monthly readers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>
              <w:t>akash.news</w:t>
            </w:r>
          </w:p>
        </w:tc>
      </w:tr>
    </w:tbl>
    <w:p/>
    <w:p>
      <w:pPr>
        <w:pStyle w:val="Heading2"/>
      </w:pPr>
      <w:r>
        <w:t>Audience</w:t>
      </w:r>
    </w:p>
    <w:p>
      <w:r>
        <w:t>Readers, advertisers and PR partners who value credible journalism.</w:t>
      </w:r>
    </w:p>
    <w:p>
      <w:pPr>
        <w:pStyle w:val="Heading2"/>
      </w:pPr>
      <w:r>
        <w:t>Services</w:t>
      </w:r>
    </w:p>
    <w:p>
      <w:pPr>
        <w:pStyle w:val="ListBullet"/>
      </w:pPr>
      <w:r>
        <w:t>News Reporting</w:t>
      </w:r>
    </w:p>
    <w:p>
      <w:pPr>
        <w:pStyle w:val="ListBullet"/>
      </w:pPr>
      <w:r>
        <w:t>Editorial &amp; Opinion</w:t>
      </w:r>
    </w:p>
    <w:p>
      <w:pPr>
        <w:pStyle w:val="ListBullet"/>
      </w:pPr>
      <w:r>
        <w:t>Display &amp; Native Ads</w:t>
      </w:r>
    </w:p>
    <w:p>
      <w:pPr>
        <w:pStyle w:val="ListBullet"/>
      </w:pPr>
      <w:r>
        <w:t>Sponsored Content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Independent newsroom</w:t>
      </w:r>
    </w:p>
    <w:p>
      <w:pPr>
        <w:ind w:left="283"/>
      </w:pPr>
      <w:r>
        <w:t>Editorial firewall, source protection and a published corrections policy.</w:t>
      </w:r>
    </w:p>
    <w:p>
      <w:r>
        <w:rPr>
          <w:b/>
          <w:color w:val="0F2350"/>
        </w:rPr>
        <w:t>Long-form &amp; investigations</w:t>
      </w:r>
    </w:p>
    <w:p>
      <w:pPr>
        <w:ind w:left="283"/>
      </w:pPr>
      <w:r>
        <w:t>A dedicated desk for multi-week investigations and data journalism.</w:t>
      </w:r>
    </w:p>
    <w:p>
      <w:r>
        <w:rPr>
          <w:b/>
          <w:color w:val="0F2350"/>
        </w:rPr>
        <w:t>Native ad studio</w:t>
      </w:r>
    </w:p>
    <w:p>
      <w:pPr>
        <w:ind w:left="283"/>
      </w:pPr>
      <w:r>
        <w:t>Brand storytelling that respects readers — clearly labelled, beautifully crafted.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Readers were drowning in unverified social posts and clickbait — credible journalism existed, but it was buried under slow sites and intrusive ads.</w:t>
      </w:r>
    </w:p>
    <w:p>
      <w:pPr>
        <w:pStyle w:val="Heading3"/>
      </w:pPr>
      <w:r>
        <w:t>Our solution</w:t>
      </w:r>
    </w:p>
    <w:p>
      <w:r>
        <w:t>We launched a mobile-first newsroom on a fast headless CMS, with a published code of ethics, structured beats, and a native ad studio that funds independent reporting.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Reader interviews, beat mapping and an ethics charter co-written with senior editors.</w:t>
      </w:r>
    </w:p>
    <w:p>
      <w:r>
        <w:rPr>
          <w:b/>
        </w:rPr>
        <w:t>2. Design</w:t>
      </w:r>
    </w:p>
    <w:p>
      <w:pPr>
        <w:ind w:left="283"/>
      </w:pPr>
      <w:r>
        <w:t>Reader-first article template, dark mode, distraction-free reading and rich media embeds.</w:t>
      </w:r>
    </w:p>
    <w:p>
      <w:r>
        <w:rPr>
          <w:b/>
        </w:rPr>
        <w:t>3. Build</w:t>
      </w:r>
    </w:p>
    <w:p>
      <w:pPr>
        <w:ind w:left="283"/>
      </w:pPr>
      <w:r>
        <w:t>Headless CMS, edge caching, AMP/Web Stories, push subs and a sponsored-content workflow.</w:t>
      </w:r>
    </w:p>
    <w:p>
      <w:r>
        <w:rPr>
          <w:b/>
        </w:rPr>
        <w:t>4. Launch &amp; grow</w:t>
      </w:r>
    </w:p>
    <w:p>
      <w:pPr>
        <w:ind w:left="283"/>
      </w:pPr>
      <w:r>
        <w:t>Beat-by-beat rollout, newsletter loops and a weekly editorial scorecard.</w:t>
      </w:r>
    </w:p>
    <w:p>
      <w:pPr>
        <w:pStyle w:val="Heading2"/>
      </w:pPr>
      <w:r>
        <w:t>Technology stack</w:t>
      </w:r>
    </w:p>
    <w:p>
      <w:r>
        <w:t>Next.js · Sanity CMS · Algolia · Cloudflare · OneSignal · Plausible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Monthly readers</w:t>
            </w:r>
          </w:p>
        </w:tc>
        <w:tc>
          <w:tcPr>
            <w:tcW w:type="dxa" w:w="4706"/>
          </w:tcPr>
          <w:p>
            <w:r>
              <w:t>5M+</w:t>
            </w:r>
          </w:p>
        </w:tc>
      </w:tr>
      <w:tr>
        <w:tc>
          <w:tcPr>
            <w:tcW w:type="dxa" w:w="4706"/>
          </w:tcPr>
          <w:p>
            <w:r>
              <w:t>Median load time</w:t>
            </w:r>
          </w:p>
        </w:tc>
        <w:tc>
          <w:tcPr>
            <w:tcW w:type="dxa" w:w="4706"/>
          </w:tcPr>
          <w:p>
            <w:r>
              <w:t>0.9s</w:t>
            </w:r>
          </w:p>
        </w:tc>
      </w:tr>
      <w:tr>
        <w:tc>
          <w:tcPr>
            <w:tcW w:type="dxa" w:w="4706"/>
          </w:tcPr>
          <w:p>
            <w:r>
              <w:t>Newsletter open rate</w:t>
            </w:r>
          </w:p>
        </w:tc>
        <w:tc>
          <w:tcPr>
            <w:tcW w:type="dxa" w:w="4706"/>
          </w:tcPr>
          <w:p>
            <w:r>
              <w:t>42%</w:t>
            </w:r>
          </w:p>
        </w:tc>
      </w:tr>
      <w:tr>
        <w:tc>
          <w:tcPr>
            <w:tcW w:type="dxa" w:w="4706"/>
          </w:tcPr>
          <w:p>
            <w:r>
              <w:t>Investigations / yr</w:t>
            </w:r>
          </w:p>
        </w:tc>
        <w:tc>
          <w:tcPr>
            <w:tcW w:type="dxa" w:w="4706"/>
          </w:tcPr>
          <w:p>
            <w:r>
              <w:t>30+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“The Daily Akash is one of the few Bangla newsrooms we trust to fact-check before publishing. Their corrections policy and source protection are genuinely best-in-class for the region.”</w:t>
      </w:r>
    </w:p>
    <w:p>
      <w:r>
        <w:rPr>
          <w:color w:val="5A5A5A"/>
        </w:rPr>
        <w:t>— Dr. Asif Saleh · Senior Fellow, Media Integrity, South Asia Press Institute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The Daily Akash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