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9892F"/>
          <w:sz w:val="18"/>
        </w:rPr>
        <w:t>STREAMING PLATFORM</w:t>
      </w:r>
    </w:p>
    <w:p>
      <w:pPr>
        <w:pStyle w:val="Heading1"/>
      </w:pPr>
      <w:r>
        <w:t>Akash OTT</w:t>
      </w:r>
    </w:p>
    <w:p>
      <w:r>
        <w:rPr>
          <w:color w:val="5A5A5A"/>
          <w:sz w:val="23"/>
        </w:rPr>
        <w:t>Your favourite shows, anytime — on any screen.</w:t>
      </w:r>
    </w:p>
    <w:p/>
    <w:p>
      <w:pPr>
        <w:pStyle w:val="Heading2"/>
      </w:pPr>
      <w:r>
        <w:t>Overview</w:t>
      </w:r>
    </w:p>
    <w:p>
      <w:r>
        <w:t>Akash OTT is the digital home for Bangla storytelling — feature films, web series, live TV simulcasts and exclusive premieres, available on mobile, web and smart TV with personalised recommendations and offline downloads.</w:t>
      </w:r>
    </w:p>
    <w:p>
      <w:pPr>
        <w:pStyle w:val="Heading2"/>
      </w:pPr>
      <w:r>
        <w:t>Highlights</w:t>
      </w:r>
    </w:p>
    <w:p>
      <w:pPr>
        <w:pStyle w:val="ListBullet"/>
      </w:pPr>
      <w:r>
        <w:t>On-demand films, series and originals</w:t>
      </w:r>
    </w:p>
    <w:p>
      <w:pPr>
        <w:pStyle w:val="ListBullet"/>
      </w:pPr>
      <w:r>
        <w:t>Live TV streaming across devices</w:t>
      </w:r>
    </w:p>
    <w:p>
      <w:pPr>
        <w:pStyle w:val="ListBullet"/>
      </w:pPr>
      <w:r>
        <w:t>Personalised recommendations</w:t>
      </w:r>
    </w:p>
    <w:p>
      <w:pPr>
        <w:pStyle w:val="ListBullet"/>
      </w:pPr>
      <w:r>
        <w:t>Multi-device support — mobile, web, smart TV</w:t>
      </w:r>
    </w:p>
    <w:p>
      <w:pPr>
        <w:pStyle w:val="Heading2"/>
      </w:pPr>
      <w:r>
        <w:t>At a glance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</w:tcPr>
          <w:p>
            <w:r>
              <w:rPr>
                <w:b/>
                <w:color w:val="0F2350"/>
              </w:rPr>
              <w:t>Founded</w:t>
            </w:r>
          </w:p>
        </w:tc>
        <w:tc>
          <w:tcPr>
            <w:tcW w:type="dxa" w:w="4706"/>
          </w:tcPr>
          <w:p>
            <w:r>
              <w:t>2022</w:t>
            </w:r>
          </w:p>
        </w:tc>
      </w:tr>
      <w:tr>
        <w:tc>
          <w:tcPr>
            <w:tcW w:type="dxa" w:w="4706"/>
          </w:tcPr>
          <w:p>
            <w:r>
              <w:rPr>
                <w:b/>
                <w:color w:val="0F2350"/>
              </w:rPr>
              <w:t>Reach</w:t>
            </w:r>
          </w:p>
        </w:tc>
        <w:tc>
          <w:tcPr>
            <w:tcW w:type="dxa" w:w="4706"/>
          </w:tcPr>
          <w:p>
            <w:r>
              <w:t>Available in 40+ countries</w:t>
            </w:r>
          </w:p>
        </w:tc>
      </w:tr>
      <w:tr>
        <w:tc>
          <w:tcPr>
            <w:tcW w:type="dxa" w:w="4706"/>
          </w:tcPr>
          <w:p>
            <w:r>
              <w:rPr>
                <w:b/>
                <w:color w:val="0F2350"/>
              </w:rPr>
              <w:t>Web</w:t>
            </w:r>
          </w:p>
        </w:tc>
        <w:tc>
          <w:tcPr>
            <w:tcW w:type="dxa" w:w="4706"/>
          </w:tcPr>
          <w:p>
            <w:r>
              <w:t>akash.tv</w:t>
            </w:r>
          </w:p>
        </w:tc>
      </w:tr>
    </w:tbl>
    <w:p/>
    <w:p>
      <w:pPr>
        <w:pStyle w:val="Heading2"/>
      </w:pPr>
      <w:r>
        <w:t>Audience</w:t>
      </w:r>
    </w:p>
    <w:p>
      <w:r>
        <w:t>Households, content fans and brands seeking digital reach.</w:t>
      </w:r>
    </w:p>
    <w:p>
      <w:pPr>
        <w:pStyle w:val="Heading2"/>
      </w:pPr>
      <w:r>
        <w:t>Services</w:t>
      </w:r>
    </w:p>
    <w:p>
      <w:pPr>
        <w:pStyle w:val="ListBullet"/>
      </w:pPr>
      <w:r>
        <w:t>Subscription Streaming</w:t>
      </w:r>
    </w:p>
    <w:p>
      <w:pPr>
        <w:pStyle w:val="ListBullet"/>
      </w:pPr>
      <w:r>
        <w:t>Original Content</w:t>
      </w:r>
    </w:p>
    <w:p>
      <w:pPr>
        <w:pStyle w:val="ListBullet"/>
      </w:pPr>
      <w:r>
        <w:t>Live TV</w:t>
      </w:r>
    </w:p>
    <w:p>
      <w:pPr>
        <w:pStyle w:val="ListBullet"/>
      </w:pPr>
      <w:r>
        <w:t>Brand Partnerships</w:t>
      </w:r>
    </w:p>
    <w:p>
      <w:pPr>
        <w:pStyle w:val="Heading2"/>
      </w:pPr>
      <w:r>
        <w:t>Signature strengths</w:t>
      </w:r>
    </w:p>
    <w:p>
      <w:r>
        <w:rPr>
          <w:b/>
          <w:color w:val="0F2350"/>
        </w:rPr>
        <w:t>Adaptive streaming</w:t>
      </w:r>
    </w:p>
    <w:p>
      <w:pPr>
        <w:ind w:left="283"/>
      </w:pPr>
      <w:r>
        <w:t>DRM-protected delivery from 144p to 4K with sub-2s start times.</w:t>
      </w:r>
    </w:p>
    <w:p>
      <w:r>
        <w:rPr>
          <w:b/>
          <w:color w:val="0F2350"/>
        </w:rPr>
        <w:t>Originals studio</w:t>
      </w:r>
    </w:p>
    <w:p>
      <w:pPr>
        <w:ind w:left="283"/>
      </w:pPr>
      <w:r>
        <w:t>A pipeline of platform-exclusive series and films across genres.</w:t>
      </w:r>
    </w:p>
    <w:p>
      <w:r>
        <w:rPr>
          <w:b/>
          <w:color w:val="0F2350"/>
        </w:rPr>
        <w:t>Smart discovery</w:t>
      </w:r>
    </w:p>
    <w:p>
      <w:pPr>
        <w:ind w:left="283"/>
      </w:pPr>
      <w:r>
        <w:t>ML-driven recommendations, watch-party mode and continue-watching across devices.</w:t>
      </w:r>
    </w:p>
    <w:p>
      <w:pPr>
        <w:pStyle w:val="Heading2"/>
      </w:pPr>
      <w:r>
        <w:t>Case study</w:t>
      </w:r>
    </w:p>
    <w:p>
      <w:pPr>
        <w:pStyle w:val="Heading3"/>
      </w:pPr>
      <w:r>
        <w:t>The challenge</w:t>
      </w:r>
    </w:p>
    <w:p>
      <w:r>
        <w:t>Bangla-speaking audiences worldwide were stitching together piracy sites, social clips and regional apps — there was no premium, legal, mobile-first home for Bangla content.</w:t>
      </w:r>
    </w:p>
    <w:p>
      <w:pPr>
        <w:pStyle w:val="Heading3"/>
      </w:pPr>
      <w:r>
        <w:t>Our solution</w:t>
      </w:r>
    </w:p>
    <w:p>
      <w:r>
        <w:t>Akash OTT shipped a DRM-protected, multi-CDN streaming platform with a curated library, exclusive originals and a recommendation engine tuned for Bangla viewing patterns.</w:t>
      </w:r>
    </w:p>
    <w:p>
      <w:pPr>
        <w:pStyle w:val="Heading2"/>
      </w:pPr>
      <w:r>
        <w:t>Delivery phases</w:t>
      </w:r>
    </w:p>
    <w:p>
      <w:r>
        <w:rPr>
          <w:b/>
        </w:rPr>
        <w:t>1. Discover</w:t>
      </w:r>
    </w:p>
    <w:p>
      <w:pPr>
        <w:ind w:left="283"/>
      </w:pPr>
      <w:r>
        <w:t>Diaspora research across 6 markets, content licensing audit and a pricing study.</w:t>
      </w:r>
    </w:p>
    <w:p>
      <w:r>
        <w:rPr>
          <w:b/>
        </w:rPr>
        <w:t>2. Design</w:t>
      </w:r>
    </w:p>
    <w:p>
      <w:pPr>
        <w:ind w:left="283"/>
      </w:pPr>
      <w:r>
        <w:t>Cross-device UX (mobile, web, smart TV) with offline-first flows and family profiles.</w:t>
      </w:r>
    </w:p>
    <w:p>
      <w:r>
        <w:rPr>
          <w:b/>
        </w:rPr>
        <w:t>3. Build</w:t>
      </w:r>
    </w:p>
    <w:p>
      <w:pPr>
        <w:ind w:left="283"/>
      </w:pPr>
      <w:r>
        <w:t>Multi-CDN delivery, Widevine/FairPlay DRM, payments in BDT/USD/AED and analytics.</w:t>
      </w:r>
    </w:p>
    <w:p>
      <w:r>
        <w:rPr>
          <w:b/>
        </w:rPr>
        <w:t>4. Launch &amp; grow</w:t>
      </w:r>
    </w:p>
    <w:p>
      <w:pPr>
        <w:ind w:left="283"/>
      </w:pPr>
      <w:r>
        <w:t>Hero original premiere, performance marketing in 12 markets and weekly cohort tuning.</w:t>
      </w:r>
    </w:p>
    <w:p>
      <w:pPr>
        <w:pStyle w:val="Heading2"/>
      </w:pPr>
      <w:r>
        <w:t>Technology stack</w:t>
      </w:r>
    </w:p>
    <w:p>
      <w:r>
        <w:t>React Native · Next.js · Shaka Player · AWS MediaConvert · Cloudflare Stream · Stripe</w:t>
      </w:r>
    </w:p>
    <w:p>
      <w:pPr>
        <w:pStyle w:val="Heading2"/>
      </w:pPr>
      <w:r>
        <w:t>Measured outcomes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</w:tcPr>
          <w:p>
            <w:r>
              <w:rPr>
                <w:b/>
                <w:color w:val="0F2350"/>
              </w:rPr>
              <w:t>Measured outcomes</w:t>
            </w:r>
          </w:p>
        </w:tc>
        <w:tc>
          <w:tcPr>
            <w:tcW w:type="dxa" w:w="4706"/>
          </w:tcPr>
          <w:p>
            <w:r>
              <w:rPr>
                <w:b/>
                <w:color w:val="0F2350"/>
              </w:rPr>
              <w:t>Value</w:t>
            </w:r>
          </w:p>
        </w:tc>
      </w:tr>
      <w:tr>
        <w:tc>
          <w:tcPr>
            <w:tcW w:type="dxa" w:w="4706"/>
          </w:tcPr>
          <w:p>
            <w:r>
              <w:t>Countries served</w:t>
            </w:r>
          </w:p>
        </w:tc>
        <w:tc>
          <w:tcPr>
            <w:tcW w:type="dxa" w:w="4706"/>
          </w:tcPr>
          <w:p>
            <w:r>
              <w:t>40+</w:t>
            </w:r>
          </w:p>
        </w:tc>
      </w:tr>
      <w:tr>
        <w:tc>
          <w:tcPr>
            <w:tcW w:type="dxa" w:w="4706"/>
          </w:tcPr>
          <w:p>
            <w:r>
              <w:t>Avg. start time</w:t>
            </w:r>
          </w:p>
        </w:tc>
        <w:tc>
          <w:tcPr>
            <w:tcW w:type="dxa" w:w="4706"/>
          </w:tcPr>
          <w:p>
            <w:r>
              <w:t>1.6s</w:t>
            </w:r>
          </w:p>
        </w:tc>
      </w:tr>
      <w:tr>
        <w:tc>
          <w:tcPr>
            <w:tcW w:type="dxa" w:w="4706"/>
          </w:tcPr>
          <w:p>
            <w:r>
              <w:t>Day-30 retention</w:t>
            </w:r>
          </w:p>
        </w:tc>
        <w:tc>
          <w:tcPr>
            <w:tcW w:type="dxa" w:w="4706"/>
          </w:tcPr>
          <w:p>
            <w:r>
              <w:t>48%</w:t>
            </w:r>
          </w:p>
        </w:tc>
      </w:tr>
      <w:tr>
        <w:tc>
          <w:tcPr>
            <w:tcW w:type="dxa" w:w="4706"/>
          </w:tcPr>
          <w:p>
            <w:r>
              <w:t>Originals shipped</w:t>
            </w:r>
          </w:p>
        </w:tc>
        <w:tc>
          <w:tcPr>
            <w:tcW w:type="dxa" w:w="4706"/>
          </w:tcPr>
          <w:p>
            <w:r>
              <w:t>20+</w:t>
            </w:r>
          </w:p>
        </w:tc>
      </w:tr>
    </w:tbl>
    <w:p/>
    <w:p>
      <w:pPr>
        <w:pStyle w:val="Heading2"/>
      </w:pPr>
      <w:r>
        <w:t>What clients say</w:t>
      </w:r>
    </w:p>
    <w:p>
      <w:r>
        <w:rPr>
          <w:i/>
        </w:rPr>
        <w:t>“We premiered our feature on Akash OTT and saw 1.4M unique viewers in the first ten days — across Bangladesh, the Gulf and the UK. Their distribution and DRM stack just works.”</w:t>
      </w:r>
    </w:p>
    <w:p>
      <w:r>
        <w:rPr>
          <w:color w:val="5A5A5A"/>
        </w:rPr>
        <w:t>— Imran Hossain · Executive Producer, Goldfish Films</w:t>
      </w:r>
    </w:p>
    <w:p>
      <w:pPr>
        <w:pStyle w:val="Heading2"/>
      </w:pPr>
      <w:r>
        <w:t>Talk to us</w:t>
      </w:r>
    </w:p>
    <w:p>
      <w:r>
        <w:t>Phone: +880 1805-464343 · Email: yessbangla.bd@gmail.com · Web: www.yessbd.com</w:t>
      </w:r>
    </w:p>
    <w:p>
      <w:r>
        <w:t>Block-A, Road-3, House-127 (Green View), 1st Floor, Mirpur-12, Dhaka-1216</w:t>
      </w:r>
    </w:p>
    <w:p>
      <w:pPr>
        <w:jc w:val="center"/>
      </w:pPr>
      <w:r>
        <w:rPr>
          <w:color w:val="5A5A5A"/>
          <w:sz w:val="16"/>
        </w:rPr>
        <w:t>Akash OTT — Project Profile (editable version)</w:t>
      </w:r>
    </w:p>
    <w:sectPr w:rsidR="00FC693F" w:rsidRPr="0006063C" w:rsidSect="00034616">
      <w:headerReference w:type="default" r:id="rId9"/>
      <w:pgSz w:w="11906" w:h="16838"/>
      <w:pgMar w:top="2721" w:right="1247" w:bottom="1871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 xmlns:a="http://schemas.openxmlformats.org/drawingml/2006/main" xmlns:pic="http://schemas.openxmlformats.org/drawingml/2006/picture">
      <w:drawing>
        <wp:anchor behindDoc="1" locked="0" layoutInCell="1" allowOverlap="1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1" name="YessLetterhead" descr="Yess Bangla official letterhead pad"/>
          <wp:cNvGraphicFramePr/>
          <a:graphic>
            <a:graphicData uri="http://schemas.openxmlformats.org/drawingml/2006/picture">
              <pic:pic>
                <pic:nvPicPr>
                  <pic:cNvPr id="0" name="yess-bangla-letterhead.jpe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cs="Calibri"/>
      <w:color w:val="2B2B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 w:cs="Calibri"/>
      <w:b/>
      <w:bCs/>
      <w:color w:val="0F235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 w:cs="Calibri"/>
      <w:b/>
      <w:bCs/>
      <w:color w:val="0F2350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 w:cs="Calibri"/>
      <w:b/>
      <w:bCs/>
      <w:color w:val="B9892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